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C" w:rsidRDefault="00EB776C" w:rsidP="00EB776C">
      <w:pPr>
        <w:pStyle w:val="2"/>
        <w:spacing w:after="0" w:line="240" w:lineRule="auto"/>
        <w:ind w:firstLine="567"/>
        <w:rPr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.2pt;margin-top:4.5pt;width:246.2pt;height:255.5pt;z-index:251659264;mso-position-horizontal-relative:text;mso-position-vertical-relative:text;mso-width-relative:page;mso-height-relative:page">
            <v:imagedata r:id="rId7" r:href="rId8"/>
            <w10:wrap type="square"/>
          </v:shape>
        </w:pict>
      </w:r>
    </w:p>
    <w:p w:rsidR="003819BF" w:rsidRPr="00EB776C" w:rsidRDefault="00A76870" w:rsidP="00EB776C">
      <w:pPr>
        <w:pStyle w:val="2"/>
        <w:spacing w:after="0" w:line="240" w:lineRule="auto"/>
        <w:rPr>
          <w:sz w:val="28"/>
          <w:szCs w:val="28"/>
        </w:rPr>
      </w:pPr>
      <w:r w:rsidRPr="00EB776C">
        <w:rPr>
          <w:sz w:val="28"/>
          <w:szCs w:val="28"/>
        </w:rPr>
        <w:t xml:space="preserve">Фонд социального страхования </w:t>
      </w:r>
      <w:r w:rsidRPr="00EB776C">
        <w:rPr>
          <w:sz w:val="28"/>
          <w:szCs w:val="28"/>
        </w:rPr>
        <w:t>Российской Федерации</w:t>
      </w:r>
    </w:p>
    <w:p w:rsidR="00EB776C" w:rsidRDefault="00EB776C" w:rsidP="00EB776C">
      <w:pPr>
        <w:pStyle w:val="2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B776C" w:rsidRDefault="00EB776C" w:rsidP="00EB776C">
      <w:pPr>
        <w:pStyle w:val="2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B776C" w:rsidRDefault="00EB776C" w:rsidP="00EB776C">
      <w:pPr>
        <w:pStyle w:val="2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B776C" w:rsidRDefault="00EB776C" w:rsidP="00EB776C">
      <w:pPr>
        <w:pStyle w:val="2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B776C" w:rsidRDefault="00EB776C" w:rsidP="00EB776C">
      <w:pPr>
        <w:pStyle w:val="2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B776C" w:rsidRDefault="00EB776C" w:rsidP="00EB776C">
      <w:pPr>
        <w:pStyle w:val="2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B776C" w:rsidRDefault="00EB776C" w:rsidP="00EB776C">
      <w:pPr>
        <w:pStyle w:val="2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B776C" w:rsidRDefault="00EB776C" w:rsidP="00EB776C">
      <w:pPr>
        <w:pStyle w:val="2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B776C" w:rsidRDefault="00EB776C" w:rsidP="00EB776C">
      <w:pPr>
        <w:pStyle w:val="2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B776C" w:rsidRDefault="00EB776C" w:rsidP="00EB776C">
      <w:pPr>
        <w:pStyle w:val="2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B776C" w:rsidRDefault="00EB776C" w:rsidP="00EB776C">
      <w:pPr>
        <w:pStyle w:val="2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B776C" w:rsidRDefault="00EB776C" w:rsidP="00EB776C">
      <w:pPr>
        <w:pStyle w:val="2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B776C" w:rsidRDefault="00EB776C" w:rsidP="00EB776C">
      <w:pPr>
        <w:pStyle w:val="2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B776C" w:rsidRDefault="00EB776C" w:rsidP="00EB776C">
      <w:pPr>
        <w:pStyle w:val="2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819BF" w:rsidRPr="00EB776C" w:rsidRDefault="00A76870" w:rsidP="00EB776C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EB776C">
        <w:rPr>
          <w:sz w:val="28"/>
          <w:szCs w:val="28"/>
        </w:rPr>
        <w:t>Минздравсоцразвития</w:t>
      </w:r>
      <w:proofErr w:type="spellEnd"/>
      <w:r w:rsidRPr="00EB776C">
        <w:rPr>
          <w:sz w:val="28"/>
          <w:szCs w:val="28"/>
        </w:rPr>
        <w:t xml:space="preserve"> России рассмотрело обращение Пенсионного</w:t>
      </w:r>
      <w:r w:rsidR="00EB776C">
        <w:rPr>
          <w:sz w:val="28"/>
          <w:szCs w:val="28"/>
          <w:lang w:val="ru-RU"/>
        </w:rPr>
        <w:t xml:space="preserve"> </w:t>
      </w:r>
      <w:r w:rsidRPr="00EB776C">
        <w:rPr>
          <w:sz w:val="28"/>
          <w:szCs w:val="28"/>
        </w:rPr>
        <w:t xml:space="preserve"> фонда Российской Федерации от 09.08.2011 №БГ-30-12/9026 по вопросу</w:t>
      </w:r>
      <w:r w:rsidR="00EB776C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EB776C">
        <w:rPr>
          <w:sz w:val="28"/>
          <w:szCs w:val="28"/>
        </w:rPr>
        <w:t>начисления страховых взносов в государственные внебюджетные фонды на сумму компенсации педагогическим работникам на приобретение книгоиздательской продукции, выплачиваемую в соответствии с</w:t>
      </w:r>
      <w:r w:rsidRPr="00EB776C">
        <w:rPr>
          <w:sz w:val="28"/>
          <w:szCs w:val="28"/>
        </w:rPr>
        <w:t xml:space="preserve"> Законом Российской Федерации от 10.07.1992 № 3266-1 «Об образовании», и сообщает, что отзывает направленное в Ваш адрес письмо Департамента развития социального страхования и государственного обеспечения от 26.03.2010 № 10-4/311643-19.</w:t>
      </w:r>
    </w:p>
    <w:p w:rsidR="003819BF" w:rsidRPr="00EB776C" w:rsidRDefault="00A76870" w:rsidP="00EB776C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В настоящее время с</w:t>
      </w:r>
      <w:r w:rsidRPr="00EB776C">
        <w:rPr>
          <w:sz w:val="28"/>
          <w:szCs w:val="28"/>
        </w:rPr>
        <w:t>кладывается, отрицательная судебно-арбитражная практика относительно указанного вопроса (в частности, определение Высшего Арбитражного Суда Российской Федерации от 5 сентября 2011 г. №ВАС-11571/11).</w:t>
      </w:r>
    </w:p>
    <w:p w:rsidR="003819BF" w:rsidRPr="00EB776C" w:rsidRDefault="00EB776C" w:rsidP="00EB776C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290.3pt;margin-top:36.5pt;width:178.85pt;height:67.35pt;z-index:251661312;mso-position-horizontal-relative:text;mso-position-vertical-relative:text;mso-width-relative:page;mso-height-relative:page">
            <v:imagedata r:id="rId9" r:href="rId10"/>
          </v:shape>
        </w:pict>
      </w:r>
      <w:r w:rsidR="00A76870" w:rsidRPr="00EB776C">
        <w:rPr>
          <w:sz w:val="28"/>
          <w:szCs w:val="28"/>
        </w:rPr>
        <w:t>В этой связи полагаем, что для использования в практическ</w:t>
      </w:r>
      <w:r w:rsidR="00A76870" w:rsidRPr="00EB776C">
        <w:rPr>
          <w:sz w:val="28"/>
          <w:szCs w:val="28"/>
        </w:rPr>
        <w:t>ой работе следует руководствоваться нижеследующей позицией.</w:t>
      </w:r>
    </w:p>
    <w:p w:rsidR="003819BF" w:rsidRPr="00EB776C" w:rsidRDefault="003819BF" w:rsidP="00EB776C">
      <w:pPr>
        <w:spacing w:line="360" w:lineRule="auto"/>
        <w:ind w:firstLine="567"/>
        <w:rPr>
          <w:sz w:val="28"/>
          <w:szCs w:val="28"/>
        </w:rPr>
      </w:pPr>
    </w:p>
    <w:p w:rsidR="00EB776C" w:rsidRDefault="00EB776C" w:rsidP="00EB776C">
      <w:pPr>
        <w:pStyle w:val="2"/>
        <w:spacing w:after="0" w:line="360" w:lineRule="auto"/>
        <w:ind w:firstLine="567"/>
        <w:jc w:val="both"/>
        <w:rPr>
          <w:sz w:val="28"/>
          <w:szCs w:val="28"/>
          <w:lang w:val="ru-RU"/>
        </w:rPr>
      </w:pPr>
    </w:p>
    <w:p w:rsidR="00EB776C" w:rsidRDefault="00EB776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819BF" w:rsidRPr="00EB776C" w:rsidRDefault="00A76870" w:rsidP="00EB776C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EB776C">
        <w:rPr>
          <w:sz w:val="28"/>
          <w:szCs w:val="28"/>
        </w:rPr>
        <w:lastRenderedPageBreak/>
        <w:t>Согласно пункту 2   части 1 статьи 9 Федерального закона от 24.07.2009 № 212-ФЗ «О страховых взно</w:t>
      </w:r>
      <w:r w:rsidRPr="00EB776C">
        <w:rPr>
          <w:sz w:val="28"/>
          <w:szCs w:val="28"/>
        </w:rPr>
        <w:t>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(далее - Федеральный закон № 212-ФЗ) не п</w:t>
      </w:r>
      <w:r w:rsidRPr="00EB776C">
        <w:rPr>
          <w:sz w:val="28"/>
          <w:szCs w:val="28"/>
        </w:rPr>
        <w:t>одлежат обложению страховыми взносами для плательщиков страховых взносов в</w:t>
      </w:r>
      <w:r w:rsidRPr="00EB776C">
        <w:rPr>
          <w:rStyle w:val="1"/>
          <w:sz w:val="28"/>
          <w:szCs w:val="28"/>
        </w:rPr>
        <w:t>се виды установленных законодательством Российской Федерации</w:t>
      </w:r>
      <w:r w:rsidRPr="00EB776C">
        <w:rPr>
          <w:sz w:val="28"/>
          <w:szCs w:val="28"/>
        </w:rPr>
        <w:t>, законодательными актами субъектов Российской Федерации</w:t>
      </w:r>
      <w:proofErr w:type="gramEnd"/>
      <w:r w:rsidRPr="00EB776C">
        <w:rPr>
          <w:sz w:val="28"/>
          <w:szCs w:val="28"/>
        </w:rPr>
        <w:t xml:space="preserve">, решениями представительных органов местного самоуправления </w:t>
      </w:r>
      <w:r w:rsidRPr="00EB776C">
        <w:rPr>
          <w:rStyle w:val="1"/>
          <w:sz w:val="28"/>
          <w:szCs w:val="28"/>
        </w:rPr>
        <w:t>компе</w:t>
      </w:r>
      <w:r w:rsidRPr="00EB776C">
        <w:rPr>
          <w:rStyle w:val="1"/>
          <w:sz w:val="28"/>
          <w:szCs w:val="28"/>
        </w:rPr>
        <w:t>нсационных выплат</w:t>
      </w:r>
      <w:r w:rsidRPr="00EB776C">
        <w:rPr>
          <w:sz w:val="28"/>
          <w:szCs w:val="28"/>
        </w:rPr>
        <w:t xml:space="preserve"> (в пределах норм, установленных в соответствии с законодательством Российской Федерации), в том числе, связанных с выполнением физическим лицом трудовых обязанностей.</w:t>
      </w:r>
    </w:p>
    <w:p w:rsidR="003819BF" w:rsidRPr="00EB776C" w:rsidRDefault="00A76870" w:rsidP="00EB776C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Федеральный закон № 212-ФЗ не содержит требований о необходимости докум</w:t>
      </w:r>
      <w:r w:rsidRPr="00EB776C">
        <w:rPr>
          <w:sz w:val="28"/>
          <w:szCs w:val="28"/>
        </w:rPr>
        <w:t>ентального подтверждения указанных выплат.</w:t>
      </w:r>
    </w:p>
    <w:p w:rsidR="003819BF" w:rsidRPr="00EB776C" w:rsidRDefault="00A76870" w:rsidP="00EB776C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Исходя из положений Трудового кодекса Российской Федерации, компенсационные выплаты подразделяются на выплаты, производимые в целях возмещения работнику затрат, связанных с исполнением трудовых обязанностей, и сум</w:t>
      </w:r>
      <w:r w:rsidRPr="00EB776C">
        <w:rPr>
          <w:sz w:val="28"/>
          <w:szCs w:val="28"/>
        </w:rPr>
        <w:t>мы, выплачиваемые независимо от этого факта.</w:t>
      </w:r>
    </w:p>
    <w:p w:rsidR="00EB776C" w:rsidRDefault="00A76870" w:rsidP="00EB776C">
      <w:pPr>
        <w:pStyle w:val="2"/>
        <w:tabs>
          <w:tab w:val="left" w:pos="2691"/>
          <w:tab w:val="left" w:pos="5276"/>
          <w:tab w:val="left" w:pos="7479"/>
        </w:tabs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EB776C">
        <w:rPr>
          <w:sz w:val="28"/>
          <w:szCs w:val="28"/>
        </w:rPr>
        <w:t>В соответствии с пунктом 8 статьи 55 Закона № 3266-1 педагогическим работникам федеральных государственных образовательных учреждений (в том числе руководящим работникам, деятельность которых связана с образовательным процессом) в целях содействия их обесп</w:t>
      </w:r>
      <w:r w:rsidRPr="00EB776C">
        <w:rPr>
          <w:sz w:val="28"/>
          <w:szCs w:val="28"/>
        </w:rPr>
        <w:t>ечению книгоиздательской продукцией и периодическими изданиями выплачивается ежемесячная денежная компенсация в размере 150 рублей в федеральных государственных</w:t>
      </w:r>
      <w:r w:rsidR="00EB776C">
        <w:rPr>
          <w:sz w:val="28"/>
          <w:szCs w:val="28"/>
          <w:lang w:val="ru-RU"/>
        </w:rPr>
        <w:t xml:space="preserve"> </w:t>
      </w:r>
      <w:r w:rsidRPr="00EB776C">
        <w:rPr>
          <w:sz w:val="28"/>
          <w:szCs w:val="28"/>
        </w:rPr>
        <w:t>образовательных</w:t>
      </w:r>
      <w:r w:rsidR="00EB776C">
        <w:rPr>
          <w:sz w:val="28"/>
          <w:szCs w:val="28"/>
          <w:lang w:val="ru-RU"/>
        </w:rPr>
        <w:t xml:space="preserve"> </w:t>
      </w:r>
      <w:r w:rsidRPr="00EB776C">
        <w:rPr>
          <w:sz w:val="28"/>
          <w:szCs w:val="28"/>
        </w:rPr>
        <w:t>учреждениях</w:t>
      </w:r>
      <w:r w:rsidR="00EB776C">
        <w:rPr>
          <w:sz w:val="28"/>
          <w:szCs w:val="28"/>
          <w:lang w:val="ru-RU"/>
        </w:rPr>
        <w:t xml:space="preserve"> </w:t>
      </w:r>
      <w:r w:rsidRPr="00EB776C">
        <w:rPr>
          <w:sz w:val="28"/>
          <w:szCs w:val="28"/>
        </w:rPr>
        <w:t>высшего</w:t>
      </w:r>
      <w:r w:rsidR="00EB776C">
        <w:rPr>
          <w:sz w:val="28"/>
          <w:szCs w:val="28"/>
          <w:lang w:val="ru-RU"/>
        </w:rPr>
        <w:t xml:space="preserve"> </w:t>
      </w:r>
      <w:r w:rsidRPr="00EB776C">
        <w:rPr>
          <w:sz w:val="28"/>
          <w:szCs w:val="28"/>
        </w:rPr>
        <w:t>профессионального образования и соответствующего дополнител</w:t>
      </w:r>
      <w:r w:rsidRPr="00EB776C">
        <w:rPr>
          <w:sz w:val="28"/>
          <w:szCs w:val="28"/>
        </w:rPr>
        <w:t>ьного профессионального образования, в размере 100</w:t>
      </w:r>
      <w:proofErr w:type="gramEnd"/>
      <w:r w:rsidRPr="00EB776C">
        <w:rPr>
          <w:sz w:val="28"/>
          <w:szCs w:val="28"/>
        </w:rPr>
        <w:t xml:space="preserve"> рублей - в других федеральных государственных образовательных учреждениях.</w:t>
      </w:r>
    </w:p>
    <w:p w:rsidR="00EB776C" w:rsidRDefault="00EB77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819BF" w:rsidRPr="00EB776C" w:rsidRDefault="00A76870" w:rsidP="00EB776C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EB776C">
        <w:rPr>
          <w:sz w:val="28"/>
          <w:szCs w:val="28"/>
        </w:rPr>
        <w:lastRenderedPageBreak/>
        <w:t>Педагогическим работникам государственных образовательных</w:t>
      </w:r>
      <w:r w:rsidR="00EB776C">
        <w:rPr>
          <w:sz w:val="28"/>
          <w:szCs w:val="28"/>
          <w:lang w:val="ru-RU"/>
        </w:rPr>
        <w:t xml:space="preserve"> </w:t>
      </w:r>
      <w:r w:rsidRPr="00EB776C">
        <w:rPr>
          <w:sz w:val="28"/>
          <w:szCs w:val="28"/>
        </w:rPr>
        <w:t>учреждений, находящихся в ведении субъектов Российской Федерации, ука</w:t>
      </w:r>
      <w:r w:rsidRPr="00EB776C">
        <w:rPr>
          <w:sz w:val="28"/>
          <w:szCs w:val="28"/>
        </w:rPr>
        <w:t>занная денежная компенсация выплачивается по решению органа государственной власти субъекта Российской Федерации в размере, устанавливаемом указанным органом; педагогическим работникам муниципальных образовательных учреждений - по решению органа местного с</w:t>
      </w:r>
      <w:r w:rsidRPr="00EB776C">
        <w:rPr>
          <w:sz w:val="28"/>
          <w:szCs w:val="28"/>
        </w:rPr>
        <w:t>амоуправления в размере, устанавливаемом указанным органом.</w:t>
      </w:r>
    </w:p>
    <w:p w:rsidR="003819BF" w:rsidRPr="00EB776C" w:rsidRDefault="00A76870" w:rsidP="00EB776C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Вышеуказанные положения также не предусматривают необходимости представления работниками каких-либо отчетных документов об использовании данной компенсационной выплаты и не устанавливают порядок в</w:t>
      </w:r>
      <w:r w:rsidRPr="00EB776C">
        <w:rPr>
          <w:sz w:val="28"/>
          <w:szCs w:val="28"/>
        </w:rPr>
        <w:t>ыплаты и использования этой компенсации, то есть в настоящее время законодательно не закреплен механизм выплаты компенсации, который содержал бы указание на определение условий и порядка ее выплаты каким-либо органом власти.</w:t>
      </w:r>
    </w:p>
    <w:p w:rsidR="003819BF" w:rsidRPr="00EB776C" w:rsidRDefault="00A76870" w:rsidP="00EB776C">
      <w:pPr>
        <w:pStyle w:val="2"/>
        <w:tabs>
          <w:tab w:val="left" w:pos="6768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Указанной статьей органам госуд</w:t>
      </w:r>
      <w:r w:rsidRPr="00EB776C">
        <w:rPr>
          <w:sz w:val="28"/>
          <w:szCs w:val="28"/>
        </w:rPr>
        <w:t xml:space="preserve">арственной власти субъектов Российской Федерации предоставлено право своими решениями </w:t>
      </w:r>
      <w:proofErr w:type="gramStart"/>
      <w:r w:rsidRPr="00EB776C">
        <w:rPr>
          <w:sz w:val="28"/>
          <w:szCs w:val="28"/>
        </w:rPr>
        <w:t>определять</w:t>
      </w:r>
      <w:proofErr w:type="gramEnd"/>
      <w:r w:rsidRPr="00EB776C">
        <w:rPr>
          <w:sz w:val="28"/>
          <w:szCs w:val="28"/>
        </w:rPr>
        <w:t xml:space="preserve"> только размер ежемесячной денежной компенсации для педагогических работников государственных образовательных учреждений, находящихся в ведении субъектов Россий</w:t>
      </w:r>
      <w:r w:rsidRPr="00EB776C">
        <w:rPr>
          <w:sz w:val="28"/>
          <w:szCs w:val="28"/>
        </w:rPr>
        <w:t>ской Федерации, а органам местного самоуправления - для работников муниципальных образовательных учреждений.</w:t>
      </w:r>
    </w:p>
    <w:p w:rsidR="003819BF" w:rsidRPr="00EB776C" w:rsidRDefault="00A76870" w:rsidP="00EB776C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EB776C">
        <w:rPr>
          <w:sz w:val="28"/>
          <w:szCs w:val="28"/>
        </w:rPr>
        <w:t>Данная ежемесячная денежная компенсация, в отличие от других предусмотренных законодательством денежных компенсаций, имеет особую правовую природу</w:t>
      </w:r>
      <w:r w:rsidRPr="00EB776C">
        <w:rPr>
          <w:sz w:val="28"/>
          <w:szCs w:val="28"/>
        </w:rPr>
        <w:t xml:space="preserve">, поскольку она установлена не для возмещения работнику фактически понесенных расходов на приобретение книгоиздательской продукции и периодических изданий на основе соответствующих документов, подтверждающих понесенные расходы, а с определенной целью </w:t>
      </w:r>
      <w:r w:rsidRPr="00EB776C">
        <w:rPr>
          <w:rStyle w:val="115pt"/>
          <w:sz w:val="28"/>
          <w:szCs w:val="28"/>
        </w:rPr>
        <w:t>- сод</w:t>
      </w:r>
      <w:r w:rsidRPr="00EB776C">
        <w:rPr>
          <w:rStyle w:val="115pt"/>
          <w:sz w:val="28"/>
          <w:szCs w:val="28"/>
        </w:rPr>
        <w:t>ействие</w:t>
      </w:r>
      <w:r w:rsidRPr="00EB776C">
        <w:rPr>
          <w:sz w:val="28"/>
          <w:szCs w:val="28"/>
        </w:rPr>
        <w:t xml:space="preserve"> обеспечению педагогических работников необходимой печатной</w:t>
      </w:r>
      <w:r w:rsidRPr="00EB776C">
        <w:rPr>
          <w:rStyle w:val="115pt"/>
          <w:sz w:val="28"/>
          <w:szCs w:val="28"/>
        </w:rPr>
        <w:t xml:space="preserve"> продукцией</w:t>
      </w:r>
      <w:r w:rsidRPr="00EB776C">
        <w:rPr>
          <w:sz w:val="28"/>
          <w:szCs w:val="28"/>
        </w:rPr>
        <w:t xml:space="preserve"> для качественного осуществления педагогической</w:t>
      </w:r>
      <w:r w:rsidRPr="00EB776C">
        <w:rPr>
          <w:rStyle w:val="115pt"/>
          <w:sz w:val="28"/>
          <w:szCs w:val="28"/>
        </w:rPr>
        <w:t xml:space="preserve"> и </w:t>
      </w:r>
      <w:r w:rsidRPr="00EB776C">
        <w:rPr>
          <w:sz w:val="28"/>
          <w:szCs w:val="28"/>
        </w:rPr>
        <w:t>воспитательной деятельности.</w:t>
      </w:r>
      <w:proofErr w:type="gramEnd"/>
    </w:p>
    <w:p w:rsidR="003819BF" w:rsidRPr="00EB776C" w:rsidRDefault="00EB776C" w:rsidP="00EB776C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31" type="#_x0000_t75" style="position:absolute;left:0;text-align:left;margin-left:238.95pt;margin-top:142.2pt;width:121.95pt;height:98.7pt;z-index:251663360;mso-position-horizontal-relative:text;mso-position-vertical-relative:text;mso-width-relative:page;mso-height-relative:page">
            <v:imagedata r:id="rId11" r:href="rId12"/>
          </v:shape>
        </w:pict>
      </w:r>
      <w:r w:rsidR="00A76870" w:rsidRPr="00EB776C">
        <w:rPr>
          <w:sz w:val="28"/>
          <w:szCs w:val="28"/>
        </w:rPr>
        <w:t>Таким образом, суммы ежемесячной компенсационной выплаты,  производимой в целях содействия обеспечению педагогических работников</w:t>
      </w:r>
      <w:r>
        <w:rPr>
          <w:sz w:val="28"/>
          <w:szCs w:val="28"/>
          <w:lang w:val="ru-RU"/>
        </w:rPr>
        <w:t xml:space="preserve"> </w:t>
      </w:r>
      <w:r w:rsidR="00A76870" w:rsidRPr="00EB776C">
        <w:rPr>
          <w:sz w:val="28"/>
          <w:szCs w:val="28"/>
        </w:rPr>
        <w:t>книгоиздательской продукцией и периодическими изданиями в размере,</w:t>
      </w:r>
      <w:r>
        <w:rPr>
          <w:sz w:val="28"/>
          <w:szCs w:val="28"/>
          <w:lang w:val="ru-RU"/>
        </w:rPr>
        <w:t xml:space="preserve"> </w:t>
      </w:r>
      <w:r w:rsidR="00A76870" w:rsidRPr="00EB776C">
        <w:rPr>
          <w:sz w:val="28"/>
          <w:szCs w:val="28"/>
        </w:rPr>
        <w:t xml:space="preserve">установленном пунктом 8 статьи 55 Закона № 3266-1, </w:t>
      </w:r>
      <w:r w:rsidR="00A76870" w:rsidRPr="00EB776C">
        <w:rPr>
          <w:rStyle w:val="41"/>
          <w:sz w:val="28"/>
          <w:szCs w:val="28"/>
        </w:rPr>
        <w:t>не облага</w:t>
      </w:r>
      <w:r w:rsidR="00A76870" w:rsidRPr="00EB776C">
        <w:rPr>
          <w:rStyle w:val="41"/>
          <w:sz w:val="28"/>
          <w:szCs w:val="28"/>
        </w:rPr>
        <w:t>ются</w:t>
      </w:r>
      <w:r>
        <w:rPr>
          <w:rStyle w:val="41"/>
          <w:sz w:val="28"/>
          <w:szCs w:val="28"/>
          <w:lang w:val="ru-RU"/>
        </w:rPr>
        <w:t xml:space="preserve"> </w:t>
      </w:r>
      <w:r w:rsidR="00A76870" w:rsidRPr="00EB776C">
        <w:rPr>
          <w:sz w:val="28"/>
          <w:szCs w:val="28"/>
        </w:rPr>
        <w:t>страховыми взносами на основании подпункта «и» пункта 2 части 1 статьи 9</w:t>
      </w:r>
      <w:r>
        <w:rPr>
          <w:sz w:val="28"/>
          <w:szCs w:val="28"/>
          <w:lang w:val="ru-RU"/>
        </w:rPr>
        <w:t xml:space="preserve"> З</w:t>
      </w:r>
      <w:proofErr w:type="spellStart"/>
      <w:r w:rsidR="00A76870" w:rsidRPr="00EB776C">
        <w:rPr>
          <w:sz w:val="28"/>
          <w:szCs w:val="28"/>
        </w:rPr>
        <w:t>акона</w:t>
      </w:r>
      <w:proofErr w:type="spellEnd"/>
      <w:r w:rsidR="00A76870" w:rsidRPr="00EB776C">
        <w:rPr>
          <w:sz w:val="28"/>
          <w:szCs w:val="28"/>
        </w:rPr>
        <w:t xml:space="preserve"> № 212-ФЗ независимо от факта их документального подтверждения.</w:t>
      </w:r>
    </w:p>
    <w:p w:rsidR="00EB776C" w:rsidRDefault="00EB776C" w:rsidP="00EB776C">
      <w:pPr>
        <w:pStyle w:val="2"/>
        <w:spacing w:after="0" w:line="360" w:lineRule="auto"/>
        <w:ind w:firstLine="567"/>
        <w:jc w:val="right"/>
        <w:rPr>
          <w:sz w:val="28"/>
          <w:szCs w:val="28"/>
          <w:lang w:val="ru-RU"/>
        </w:rPr>
      </w:pPr>
    </w:p>
    <w:p w:rsidR="003819BF" w:rsidRPr="00EB776C" w:rsidRDefault="00A76870" w:rsidP="00EB776C">
      <w:pPr>
        <w:pStyle w:val="2"/>
        <w:spacing w:after="0" w:line="360" w:lineRule="auto"/>
        <w:ind w:firstLine="567"/>
        <w:jc w:val="right"/>
        <w:rPr>
          <w:sz w:val="28"/>
          <w:szCs w:val="28"/>
        </w:rPr>
      </w:pPr>
      <w:r w:rsidRPr="00EB776C">
        <w:rPr>
          <w:sz w:val="28"/>
          <w:szCs w:val="28"/>
        </w:rPr>
        <w:t>Ю. В. Воро</w:t>
      </w:r>
      <w:r w:rsidRPr="00EB776C">
        <w:rPr>
          <w:sz w:val="28"/>
          <w:szCs w:val="28"/>
        </w:rPr>
        <w:t>нин</w:t>
      </w:r>
    </w:p>
    <w:sectPr w:rsidR="003819BF" w:rsidRPr="00EB776C" w:rsidSect="00EB776C">
      <w:type w:val="continuous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70" w:rsidRDefault="00A76870">
      <w:r>
        <w:separator/>
      </w:r>
    </w:p>
  </w:endnote>
  <w:endnote w:type="continuationSeparator" w:id="0">
    <w:p w:rsidR="00A76870" w:rsidRDefault="00A7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70" w:rsidRDefault="00A76870"/>
  </w:footnote>
  <w:footnote w:type="continuationSeparator" w:id="0">
    <w:p w:rsidR="00A76870" w:rsidRDefault="00A768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819BF"/>
    <w:rsid w:val="003819BF"/>
    <w:rsid w:val="00A76870"/>
    <w:rsid w:val="00E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">
    <w:name w:val="Основной текст2"/>
    <w:basedOn w:val="a"/>
    <w:link w:val="a4"/>
    <w:pPr>
      <w:spacing w:after="4680" w:line="428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30">
    <w:name w:val="Основной текст (3)"/>
    <w:basedOn w:val="a"/>
    <w:link w:val="3"/>
    <w:pPr>
      <w:spacing w:before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pacing w:before="180" w:line="425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pacing w:after="108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2011-11-22T16:46:00Z</dcterms:created>
  <dcterms:modified xsi:type="dcterms:W3CDTF">2011-11-22T16:55:00Z</dcterms:modified>
</cp:coreProperties>
</file>